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919C" w14:textId="0D0C8C18" w:rsidR="00C05B6A" w:rsidRPr="00C246FD" w:rsidRDefault="00C246FD" w:rsidP="00C246FD">
      <w:pPr>
        <w:jc w:val="center"/>
        <w:rPr>
          <w:b/>
          <w:bCs/>
          <w:sz w:val="48"/>
          <w:szCs w:val="48"/>
        </w:rPr>
      </w:pPr>
      <w:r w:rsidRPr="00C246FD">
        <w:rPr>
          <w:b/>
          <w:bCs/>
          <w:sz w:val="48"/>
          <w:szCs w:val="48"/>
        </w:rPr>
        <w:t xml:space="preserve">CURSO </w:t>
      </w:r>
      <w:r w:rsidR="00C05B6A" w:rsidRPr="00C246FD">
        <w:rPr>
          <w:b/>
          <w:bCs/>
          <w:sz w:val="48"/>
          <w:szCs w:val="48"/>
        </w:rPr>
        <w:t>ELEMENTOS DE GENETICA VEGETAL EN LA PROTECCION DE CULTIVOS</w:t>
      </w:r>
    </w:p>
    <w:p w14:paraId="72BB62C4" w14:textId="77777777" w:rsidR="000C5DC5" w:rsidRDefault="000C5DC5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</w:p>
    <w:p w14:paraId="4843BA67" w14:textId="66E2CB18" w:rsidR="00C05B6A" w:rsidRPr="00C246FD" w:rsidRDefault="00C05B6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color w:val="000000"/>
          <w:lang w:val="es-AR"/>
        </w:rPr>
      </w:pPr>
      <w:r w:rsidRPr="00C246FD">
        <w:rPr>
          <w:rFonts w:eastAsia="Times New Roman" w:cstheme="minorHAnsi"/>
          <w:b/>
          <w:bCs/>
          <w:color w:val="000000"/>
          <w:lang w:val="es-ES"/>
        </w:rPr>
        <w:t>Objetivos</w:t>
      </w:r>
    </w:p>
    <w:p w14:paraId="6952EC1D" w14:textId="77777777" w:rsidR="00C05B6A" w:rsidRPr="000C5DC5" w:rsidRDefault="00C05B6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AR"/>
        </w:rPr>
      </w:pPr>
      <w:r w:rsidRPr="000C5DC5">
        <w:rPr>
          <w:rFonts w:eastAsia="Times New Roman" w:cstheme="minorHAnsi"/>
          <w:color w:val="000000"/>
          <w:lang w:val="es-ES"/>
        </w:rPr>
        <w:t>Recordar conceptos básicos de Genética Vegetal referidos a herencia y ligamiento, estructura del ADN.</w:t>
      </w:r>
    </w:p>
    <w:p w14:paraId="2D39078D" w14:textId="77777777" w:rsidR="00C05B6A" w:rsidRPr="000C5DC5" w:rsidRDefault="00C05B6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AR"/>
        </w:rPr>
      </w:pPr>
      <w:r w:rsidRPr="000C5DC5">
        <w:rPr>
          <w:rFonts w:eastAsia="Times New Roman" w:cstheme="minorHAnsi"/>
          <w:color w:val="000000"/>
          <w:lang w:val="es-ES"/>
        </w:rPr>
        <w:t>Profundizar conceptos referidos a marcadores moleculares y su utilización en la protección vegetal.</w:t>
      </w:r>
    </w:p>
    <w:p w14:paraId="7FE37F17" w14:textId="77777777" w:rsidR="00C05B6A" w:rsidRPr="000C5DC5" w:rsidRDefault="00C05B6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AR"/>
        </w:rPr>
      </w:pPr>
      <w:r w:rsidRPr="000C5DC5">
        <w:rPr>
          <w:rFonts w:eastAsia="Times New Roman" w:cstheme="minorHAnsi"/>
          <w:color w:val="000000"/>
          <w:lang w:val="es-ES"/>
        </w:rPr>
        <w:t>Profundizar aspectos relacionados con la transformación de plantas.</w:t>
      </w:r>
    </w:p>
    <w:p w14:paraId="558F9183" w14:textId="77777777" w:rsidR="00C05B6A" w:rsidRPr="000C5DC5" w:rsidRDefault="00C05B6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AR"/>
        </w:rPr>
      </w:pPr>
    </w:p>
    <w:p w14:paraId="791FC6D9" w14:textId="327BC813" w:rsidR="000C5DC5" w:rsidRPr="00B47CF3" w:rsidRDefault="00C05B6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val="es-ES"/>
        </w:rPr>
      </w:pPr>
      <w:r w:rsidRPr="00B47CF3">
        <w:rPr>
          <w:rFonts w:eastAsia="Times New Roman" w:cstheme="minorHAnsi"/>
          <w:b/>
          <w:bCs/>
          <w:color w:val="000000"/>
          <w:sz w:val="28"/>
          <w:szCs w:val="28"/>
          <w:lang w:val="es-ES"/>
        </w:rPr>
        <w:t>C</w:t>
      </w:r>
      <w:r w:rsidR="00B47CF3" w:rsidRPr="00B47CF3">
        <w:rPr>
          <w:rFonts w:eastAsia="Times New Roman" w:cstheme="minorHAnsi"/>
          <w:b/>
          <w:bCs/>
          <w:color w:val="000000"/>
          <w:sz w:val="28"/>
          <w:szCs w:val="28"/>
          <w:lang w:val="es-ES"/>
        </w:rPr>
        <w:t>ronograma</w:t>
      </w:r>
    </w:p>
    <w:p w14:paraId="7CE28C3A" w14:textId="77777777" w:rsidR="00D66309" w:rsidRDefault="00B47CF3" w:rsidP="009227D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C15993">
        <w:rPr>
          <w:rFonts w:eastAsia="Times New Roman" w:cstheme="minorHAnsi"/>
          <w:b/>
          <w:color w:val="000000"/>
          <w:lang w:val="es-ES"/>
        </w:rPr>
        <w:t xml:space="preserve">Lunes </w:t>
      </w:r>
      <w:r w:rsidR="00C15993" w:rsidRPr="00C15993">
        <w:rPr>
          <w:rFonts w:eastAsia="Times New Roman" w:cstheme="minorHAnsi"/>
          <w:b/>
          <w:color w:val="000000"/>
          <w:lang w:val="es-ES"/>
        </w:rPr>
        <w:t>27/2/2023</w:t>
      </w:r>
      <w:r>
        <w:rPr>
          <w:rFonts w:eastAsia="Times New Roman" w:cstheme="minorHAnsi"/>
          <w:color w:val="000000"/>
          <w:lang w:val="es-ES"/>
        </w:rPr>
        <w:t>:</w:t>
      </w:r>
    </w:p>
    <w:p w14:paraId="725E0A1F" w14:textId="0DC2944B" w:rsidR="00C15993" w:rsidRDefault="009227DD" w:rsidP="009227D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C246FD">
        <w:rPr>
          <w:rFonts w:eastAsia="Times New Roman" w:cstheme="minorHAnsi"/>
          <w:color w:val="000000"/>
          <w:lang w:val="es-ES"/>
        </w:rPr>
        <w:t xml:space="preserve">9:00 a 11:00 </w:t>
      </w:r>
      <w:r w:rsidR="002D1DDE">
        <w:rPr>
          <w:rFonts w:eastAsia="Times New Roman" w:cstheme="minorHAnsi"/>
          <w:color w:val="000000"/>
          <w:lang w:val="es-ES"/>
        </w:rPr>
        <w:t xml:space="preserve">Encuentro sincrónico. </w:t>
      </w:r>
      <w:r>
        <w:rPr>
          <w:rFonts w:eastAsia="Times New Roman" w:cstheme="minorHAnsi"/>
          <w:color w:val="000000"/>
          <w:lang w:val="es-ES"/>
        </w:rPr>
        <w:t>Presentación del curso, objetivos</w:t>
      </w:r>
      <w:r w:rsidRPr="000C5DC5">
        <w:rPr>
          <w:rFonts w:eastAsia="Times New Roman" w:cstheme="minorHAnsi"/>
          <w:color w:val="000000"/>
          <w:lang w:val="es-ES"/>
        </w:rPr>
        <w:t>.</w:t>
      </w:r>
    </w:p>
    <w:p w14:paraId="23EC9C48" w14:textId="7ECA028C" w:rsidR="00C15993" w:rsidRPr="009227DD" w:rsidRDefault="009227DD" w:rsidP="009227DD">
      <w:pPr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>C</w:t>
      </w:r>
      <w:r w:rsidR="00C2186C" w:rsidRPr="009227DD">
        <w:rPr>
          <w:rFonts w:eastAsia="Times New Roman" w:cstheme="minorHAnsi"/>
          <w:color w:val="000000"/>
          <w:lang w:val="es-ES"/>
        </w:rPr>
        <w:t>lase</w:t>
      </w:r>
      <w:r w:rsidRPr="009227DD">
        <w:rPr>
          <w:rFonts w:eastAsia="Times New Roman" w:cstheme="minorHAnsi"/>
          <w:color w:val="000000"/>
          <w:lang w:val="es-ES"/>
        </w:rPr>
        <w:t>:</w:t>
      </w:r>
      <w:r w:rsidR="00C2186C" w:rsidRPr="009227DD">
        <w:rPr>
          <w:rFonts w:eastAsia="Times New Roman" w:cstheme="minorHAnsi"/>
          <w:color w:val="000000"/>
          <w:lang w:val="es-ES"/>
        </w:rPr>
        <w:t xml:space="preserve"> Estructura y propiedades fisicoquímicas del ADN y el ARN. Hibridación, desnaturalización, renaturalización, digestión. Curvas de </w:t>
      </w:r>
      <w:proofErr w:type="spellStart"/>
      <w:r w:rsidR="00C2186C" w:rsidRPr="009227DD">
        <w:rPr>
          <w:rFonts w:eastAsia="Times New Roman" w:cstheme="minorHAnsi"/>
          <w:i/>
          <w:color w:val="000000"/>
          <w:lang w:val="es-ES"/>
        </w:rPr>
        <w:t>melting</w:t>
      </w:r>
      <w:proofErr w:type="spellEnd"/>
      <w:r w:rsidR="00C2186C" w:rsidRPr="009227DD">
        <w:rPr>
          <w:rFonts w:eastAsia="Times New Roman" w:cstheme="minorHAnsi"/>
          <w:color w:val="000000"/>
          <w:lang w:val="es-ES"/>
        </w:rPr>
        <w:t xml:space="preserve">. </w:t>
      </w:r>
    </w:p>
    <w:p w14:paraId="16D93C8E" w14:textId="397F8A7C" w:rsidR="009227DD" w:rsidRPr="009227DD" w:rsidRDefault="000A591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 xml:space="preserve">Exonucleasas y endonucleasas. </w:t>
      </w:r>
      <w:r w:rsidR="00C05B6A" w:rsidRPr="009227DD">
        <w:rPr>
          <w:rFonts w:eastAsia="Times New Roman" w:cstheme="minorHAnsi"/>
          <w:color w:val="000000"/>
          <w:lang w:val="es-ES"/>
        </w:rPr>
        <w:t>Enzimas de restricción</w:t>
      </w:r>
      <w:r w:rsidRPr="009227DD">
        <w:rPr>
          <w:rFonts w:eastAsia="Times New Roman" w:cstheme="minorHAnsi"/>
          <w:color w:val="000000"/>
          <w:lang w:val="es-ES"/>
        </w:rPr>
        <w:t>. Mapas de restricción.</w:t>
      </w:r>
    </w:p>
    <w:p w14:paraId="4EC452F2" w14:textId="0BD70565" w:rsidR="009227DD" w:rsidRPr="009227DD" w:rsidRDefault="000A591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 xml:space="preserve">Secuenciación </w:t>
      </w:r>
      <w:r w:rsidR="00CE5097" w:rsidRPr="009227DD">
        <w:rPr>
          <w:rFonts w:eastAsia="Times New Roman" w:cstheme="minorHAnsi"/>
          <w:color w:val="000000"/>
          <w:lang w:val="es-ES"/>
        </w:rPr>
        <w:t>del ADN</w:t>
      </w:r>
      <w:r w:rsidRPr="009227DD">
        <w:rPr>
          <w:rFonts w:eastAsia="Times New Roman" w:cstheme="minorHAnsi"/>
          <w:color w:val="000000"/>
          <w:lang w:val="es-ES"/>
        </w:rPr>
        <w:t xml:space="preserve">. </w:t>
      </w:r>
      <w:r w:rsidR="00CE5097" w:rsidRPr="009227DD">
        <w:rPr>
          <w:rFonts w:eastAsia="Times New Roman" w:cstheme="minorHAnsi"/>
          <w:color w:val="000000"/>
          <w:lang w:val="es-ES"/>
        </w:rPr>
        <w:t xml:space="preserve">Metodologías e interpretación. Comparación de secuencias. </w:t>
      </w:r>
      <w:proofErr w:type="spellStart"/>
      <w:r w:rsidR="0014202F" w:rsidRPr="009227DD">
        <w:rPr>
          <w:rFonts w:eastAsia="Times New Roman" w:cstheme="minorHAnsi"/>
          <w:color w:val="000000"/>
          <w:lang w:val="es-ES"/>
        </w:rPr>
        <w:t>Filogenómica</w:t>
      </w:r>
      <w:proofErr w:type="spellEnd"/>
      <w:r w:rsidR="00E85472" w:rsidRPr="009227DD">
        <w:rPr>
          <w:rFonts w:eastAsia="Times New Roman" w:cstheme="minorHAnsi"/>
          <w:color w:val="000000"/>
          <w:lang w:val="es-ES"/>
        </w:rPr>
        <w:t>.</w:t>
      </w:r>
    </w:p>
    <w:p w14:paraId="446E13FE" w14:textId="175906A2" w:rsidR="009227DD" w:rsidRPr="009227DD" w:rsidRDefault="0014202F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 xml:space="preserve">Bases de datos de secuencias de ADN. </w:t>
      </w:r>
    </w:p>
    <w:p w14:paraId="04BA35B2" w14:textId="1A2A8868" w:rsidR="000A5914" w:rsidRDefault="001320C6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>TP Bioinformática.</w:t>
      </w:r>
    </w:p>
    <w:p w14:paraId="6CBFB0A8" w14:textId="66123673" w:rsidR="00D66309" w:rsidRPr="000C5DC5" w:rsidRDefault="00D66309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>
        <w:rPr>
          <w:rFonts w:eastAsia="Times New Roman" w:cstheme="minorHAnsi"/>
          <w:color w:val="000000"/>
          <w:lang w:val="es-ES"/>
        </w:rPr>
        <w:t>Resolución de problemas de las guías “</w:t>
      </w:r>
      <w:r w:rsidRPr="00D66309">
        <w:rPr>
          <w:rFonts w:eastAsia="Times New Roman" w:cstheme="minorHAnsi"/>
          <w:color w:val="000000"/>
          <w:lang w:val="es-ES"/>
        </w:rPr>
        <w:t>Estructura y propiedades fisicoquímicas del ADN y el ARN</w:t>
      </w:r>
      <w:r>
        <w:rPr>
          <w:rFonts w:eastAsia="Times New Roman" w:cstheme="minorHAnsi"/>
          <w:color w:val="000000"/>
          <w:lang w:val="es-ES"/>
        </w:rPr>
        <w:t>” (cinco problemas) y “</w:t>
      </w:r>
      <w:r w:rsidRPr="00D66309">
        <w:rPr>
          <w:rFonts w:eastAsia="Times New Roman" w:cstheme="minorHAnsi"/>
          <w:color w:val="000000"/>
          <w:lang w:val="es-ES"/>
        </w:rPr>
        <w:t>Enzimas de restricción</w:t>
      </w:r>
      <w:r>
        <w:rPr>
          <w:rFonts w:eastAsia="Times New Roman" w:cstheme="minorHAnsi"/>
          <w:color w:val="000000"/>
          <w:lang w:val="es-ES"/>
        </w:rPr>
        <w:t>” (tres problemas).</w:t>
      </w:r>
    </w:p>
    <w:p w14:paraId="31F1C07A" w14:textId="77777777" w:rsidR="00C15993" w:rsidRDefault="00C15993" w:rsidP="00C15993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000000"/>
          <w:lang w:val="es-ES"/>
        </w:rPr>
      </w:pPr>
    </w:p>
    <w:p w14:paraId="1D141C9E" w14:textId="55C68318" w:rsidR="00C15993" w:rsidRPr="00C15993" w:rsidRDefault="00C15993" w:rsidP="00C15993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000000"/>
          <w:lang w:val="es-ES"/>
        </w:rPr>
      </w:pPr>
      <w:r w:rsidRPr="00C15993">
        <w:rPr>
          <w:rFonts w:eastAsia="Times New Roman" w:cstheme="minorHAnsi"/>
          <w:b/>
          <w:color w:val="000000"/>
          <w:lang w:val="es-ES"/>
        </w:rPr>
        <w:t xml:space="preserve">Martes </w:t>
      </w:r>
      <w:r>
        <w:rPr>
          <w:rFonts w:eastAsia="Times New Roman" w:cstheme="minorHAnsi"/>
          <w:b/>
          <w:color w:val="000000"/>
          <w:lang w:val="es-ES"/>
        </w:rPr>
        <w:t>28/2:</w:t>
      </w:r>
    </w:p>
    <w:p w14:paraId="20D60E0B" w14:textId="35701666" w:rsidR="009227DD" w:rsidRPr="009227DD" w:rsidRDefault="000A591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 xml:space="preserve">Estructura génica. </w:t>
      </w:r>
      <w:r w:rsidR="00C565DA" w:rsidRPr="009227DD">
        <w:rPr>
          <w:rFonts w:eastAsia="Times New Roman" w:cstheme="minorHAnsi"/>
          <w:color w:val="000000"/>
          <w:lang w:val="es-ES"/>
        </w:rPr>
        <w:t xml:space="preserve">Operones. </w:t>
      </w:r>
      <w:r w:rsidRPr="009227DD">
        <w:rPr>
          <w:rFonts w:eastAsia="Times New Roman" w:cstheme="minorHAnsi"/>
          <w:color w:val="000000"/>
          <w:lang w:val="es-ES"/>
        </w:rPr>
        <w:t xml:space="preserve">Exones e intrones. </w:t>
      </w:r>
    </w:p>
    <w:p w14:paraId="64447752" w14:textId="4A58273D" w:rsidR="009227DD" w:rsidRPr="009227DD" w:rsidRDefault="000A591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>Secuencias reguladoras. Síntesis del ARNm</w:t>
      </w:r>
      <w:r w:rsidR="00F60F2A" w:rsidRPr="009227DD">
        <w:rPr>
          <w:rFonts w:eastAsia="Times New Roman" w:cstheme="minorHAnsi"/>
          <w:color w:val="000000"/>
          <w:lang w:val="es-ES"/>
        </w:rPr>
        <w:t>: iniciación, elongación y terminación</w:t>
      </w:r>
      <w:r w:rsidRPr="009227DD">
        <w:rPr>
          <w:rFonts w:eastAsia="Times New Roman" w:cstheme="minorHAnsi"/>
          <w:color w:val="000000"/>
          <w:lang w:val="es-ES"/>
        </w:rPr>
        <w:t xml:space="preserve">. </w:t>
      </w:r>
      <w:r w:rsidR="00B9747B" w:rsidRPr="009227DD">
        <w:rPr>
          <w:rFonts w:eastAsia="Times New Roman" w:cstheme="minorHAnsi"/>
          <w:color w:val="000000"/>
          <w:lang w:val="es-ES"/>
        </w:rPr>
        <w:t xml:space="preserve">Procesamiento del ARNm. </w:t>
      </w:r>
      <w:r w:rsidR="00F60F2A" w:rsidRPr="009227DD">
        <w:rPr>
          <w:rFonts w:eastAsia="Times New Roman" w:cstheme="minorHAnsi"/>
          <w:color w:val="000000"/>
          <w:lang w:val="es-ES"/>
        </w:rPr>
        <w:t xml:space="preserve">Regulación de la transcripción en procariotas y eucariotas. </w:t>
      </w:r>
    </w:p>
    <w:p w14:paraId="011B305B" w14:textId="55509234" w:rsidR="000A5914" w:rsidRPr="000C5DC5" w:rsidRDefault="00F60F2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AR"/>
        </w:rPr>
      </w:pPr>
      <w:r w:rsidRPr="009227DD">
        <w:rPr>
          <w:rFonts w:eastAsia="Times New Roman" w:cstheme="minorHAnsi"/>
          <w:color w:val="000000"/>
          <w:lang w:val="es-ES"/>
        </w:rPr>
        <w:t>Estructura de la cromatina</w:t>
      </w:r>
      <w:r w:rsidRPr="000C5DC5">
        <w:rPr>
          <w:rFonts w:eastAsia="Times New Roman" w:cstheme="minorHAnsi"/>
          <w:color w:val="000000"/>
          <w:lang w:val="es-ES"/>
        </w:rPr>
        <w:t xml:space="preserve"> y epigenética</w:t>
      </w:r>
      <w:r w:rsidR="008E2759">
        <w:rPr>
          <w:rFonts w:eastAsia="Times New Roman" w:cstheme="minorHAnsi"/>
          <w:color w:val="000000"/>
          <w:lang w:val="es-ES"/>
        </w:rPr>
        <w:t>.</w:t>
      </w:r>
    </w:p>
    <w:p w14:paraId="6EECE793" w14:textId="2F7E1B40" w:rsidR="009227DD" w:rsidRDefault="000A591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highlight w:val="green"/>
          <w:lang w:val="es-ES"/>
        </w:rPr>
      </w:pPr>
      <w:r w:rsidRPr="000C5DC5">
        <w:rPr>
          <w:rFonts w:eastAsia="Times New Roman" w:cstheme="minorHAnsi"/>
          <w:color w:val="000000"/>
          <w:lang w:val="es-ES"/>
        </w:rPr>
        <w:t xml:space="preserve">Reacción en cadena de la polimerasa (PCR). </w:t>
      </w:r>
    </w:p>
    <w:p w14:paraId="0F678044" w14:textId="5C21BADB" w:rsidR="009227DD" w:rsidRPr="009227DD" w:rsidRDefault="000A591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 xml:space="preserve">Aplicaciones: PCR </w:t>
      </w:r>
      <w:proofErr w:type="spellStart"/>
      <w:r w:rsidRPr="009227DD">
        <w:rPr>
          <w:rFonts w:eastAsia="Times New Roman" w:cstheme="minorHAnsi"/>
          <w:color w:val="000000"/>
          <w:lang w:val="es-ES"/>
        </w:rPr>
        <w:t>retrotranscripta</w:t>
      </w:r>
      <w:proofErr w:type="spellEnd"/>
      <w:r w:rsidRPr="009227DD">
        <w:rPr>
          <w:rFonts w:eastAsia="Times New Roman" w:cstheme="minorHAnsi"/>
          <w:color w:val="000000"/>
          <w:lang w:val="es-ES"/>
        </w:rPr>
        <w:t xml:space="preserve"> y PCR cuantitativa. </w:t>
      </w:r>
      <w:r w:rsidR="0092768A" w:rsidRPr="009227DD">
        <w:rPr>
          <w:rFonts w:eastAsia="Times New Roman" w:cstheme="minorHAnsi"/>
          <w:color w:val="000000"/>
          <w:lang w:val="es-ES"/>
        </w:rPr>
        <w:t>Planificación de cebadores. Cuantificación de la expresión génica.</w:t>
      </w:r>
    </w:p>
    <w:p w14:paraId="45AF465E" w14:textId="06D2C4D7" w:rsidR="0092768A" w:rsidRDefault="00C3262F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 xml:space="preserve">TP </w:t>
      </w:r>
      <w:r w:rsidR="008E2759" w:rsidRPr="009227DD">
        <w:rPr>
          <w:rFonts w:eastAsia="Times New Roman" w:cstheme="minorHAnsi"/>
          <w:color w:val="000000"/>
          <w:lang w:val="es-ES"/>
        </w:rPr>
        <w:t>PCR</w:t>
      </w:r>
      <w:r w:rsidR="001320C6" w:rsidRPr="009227DD">
        <w:rPr>
          <w:rFonts w:eastAsia="Times New Roman" w:cstheme="minorHAnsi"/>
          <w:color w:val="000000"/>
          <w:lang w:val="es-ES"/>
        </w:rPr>
        <w:t>.</w:t>
      </w:r>
    </w:p>
    <w:p w14:paraId="5ED619E3" w14:textId="2B2015A4" w:rsidR="00ED6FDA" w:rsidRPr="000C5DC5" w:rsidRDefault="00ED6FD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>
        <w:rPr>
          <w:rFonts w:eastAsia="Times New Roman" w:cstheme="minorHAnsi"/>
          <w:color w:val="000000"/>
          <w:lang w:val="es-ES"/>
        </w:rPr>
        <w:t>Resolución de problemas de las guías “Estructura Génica” (tres problemas) y “</w:t>
      </w:r>
      <w:r w:rsidRPr="00ED6FDA">
        <w:rPr>
          <w:rFonts w:eastAsia="Times New Roman" w:cstheme="minorHAnsi"/>
          <w:color w:val="000000"/>
          <w:lang w:val="es-ES"/>
        </w:rPr>
        <w:t>Reacción en cadena de la polimerasa (PCR)</w:t>
      </w:r>
      <w:r>
        <w:rPr>
          <w:rFonts w:eastAsia="Times New Roman" w:cstheme="minorHAnsi"/>
          <w:color w:val="000000"/>
          <w:lang w:val="es-ES"/>
        </w:rPr>
        <w:t>” (cinco problemas).</w:t>
      </w:r>
    </w:p>
    <w:p w14:paraId="46595291" w14:textId="77777777" w:rsidR="009227DD" w:rsidRDefault="009227DD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000000"/>
          <w:lang w:val="es-ES"/>
        </w:rPr>
      </w:pPr>
    </w:p>
    <w:p w14:paraId="649F2A16" w14:textId="34EEC070" w:rsidR="00C15993" w:rsidRPr="00C15993" w:rsidRDefault="00B47CF3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000000"/>
          <w:lang w:val="es-ES"/>
        </w:rPr>
      </w:pPr>
      <w:r w:rsidRPr="00C15993">
        <w:rPr>
          <w:rFonts w:eastAsia="Times New Roman" w:cstheme="minorHAnsi"/>
          <w:b/>
          <w:color w:val="000000"/>
          <w:lang w:val="es-ES"/>
        </w:rPr>
        <w:lastRenderedPageBreak/>
        <w:t xml:space="preserve">Miércoles </w:t>
      </w:r>
      <w:r w:rsidR="00C15993" w:rsidRPr="00C15993">
        <w:rPr>
          <w:rFonts w:eastAsia="Times New Roman" w:cstheme="minorHAnsi"/>
          <w:b/>
          <w:color w:val="000000"/>
          <w:lang w:val="es-ES"/>
        </w:rPr>
        <w:t>1/3</w:t>
      </w:r>
      <w:r w:rsidR="00C15993">
        <w:rPr>
          <w:rFonts w:eastAsia="Times New Roman" w:cstheme="minorHAnsi"/>
          <w:b/>
          <w:color w:val="000000"/>
          <w:lang w:val="es-ES"/>
        </w:rPr>
        <w:t>:</w:t>
      </w:r>
    </w:p>
    <w:p w14:paraId="4613FB1B" w14:textId="04823F1A" w:rsidR="00C246FD" w:rsidRDefault="00C246FD" w:rsidP="00C246F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C246FD">
        <w:rPr>
          <w:rFonts w:eastAsia="Times New Roman" w:cstheme="minorHAnsi"/>
          <w:color w:val="000000"/>
          <w:lang w:val="es-ES"/>
        </w:rPr>
        <w:t>9:00 a 1</w:t>
      </w:r>
      <w:r w:rsidR="00B656A9">
        <w:rPr>
          <w:rFonts w:eastAsia="Times New Roman" w:cstheme="minorHAnsi"/>
          <w:color w:val="000000"/>
          <w:lang w:val="es-ES"/>
        </w:rPr>
        <w:t>2</w:t>
      </w:r>
      <w:r w:rsidRPr="00C246FD">
        <w:rPr>
          <w:rFonts w:eastAsia="Times New Roman" w:cstheme="minorHAnsi"/>
          <w:color w:val="000000"/>
          <w:lang w:val="es-ES"/>
        </w:rPr>
        <w:t>:00</w:t>
      </w:r>
      <w:r>
        <w:rPr>
          <w:rFonts w:eastAsia="Times New Roman" w:cstheme="minorHAnsi"/>
          <w:color w:val="000000"/>
          <w:lang w:val="es-ES"/>
        </w:rPr>
        <w:t xml:space="preserve">: </w:t>
      </w:r>
      <w:r w:rsidR="002D1DDE">
        <w:rPr>
          <w:rFonts w:eastAsia="Times New Roman" w:cstheme="minorHAnsi"/>
          <w:color w:val="000000"/>
          <w:lang w:val="es-ES"/>
        </w:rPr>
        <w:t xml:space="preserve">Encuentro sincrónico. </w:t>
      </w:r>
      <w:r>
        <w:rPr>
          <w:rFonts w:eastAsia="Times New Roman" w:cstheme="minorHAnsi"/>
          <w:color w:val="000000"/>
          <w:lang w:val="es-ES"/>
        </w:rPr>
        <w:t>Consultas y análisis de los temas vistos en la</w:t>
      </w:r>
      <w:r w:rsidR="00B656A9">
        <w:rPr>
          <w:rFonts w:eastAsia="Times New Roman" w:cstheme="minorHAnsi"/>
          <w:color w:val="000000"/>
          <w:lang w:val="es-ES"/>
        </w:rPr>
        <w:t>s</w:t>
      </w:r>
      <w:r>
        <w:rPr>
          <w:rFonts w:eastAsia="Times New Roman" w:cstheme="minorHAnsi"/>
          <w:color w:val="000000"/>
          <w:lang w:val="es-ES"/>
        </w:rPr>
        <w:t xml:space="preserve"> clase</w:t>
      </w:r>
      <w:r w:rsidR="00B656A9">
        <w:rPr>
          <w:rFonts w:eastAsia="Times New Roman" w:cstheme="minorHAnsi"/>
          <w:color w:val="000000"/>
          <w:lang w:val="es-ES"/>
        </w:rPr>
        <w:t>s 1 y</w:t>
      </w:r>
      <w:r>
        <w:rPr>
          <w:rFonts w:eastAsia="Times New Roman" w:cstheme="minorHAnsi"/>
          <w:color w:val="000000"/>
          <w:lang w:val="es-ES"/>
        </w:rPr>
        <w:t xml:space="preserve"> 2</w:t>
      </w:r>
    </w:p>
    <w:p w14:paraId="0A4F0A48" w14:textId="2B414472" w:rsidR="009227DD" w:rsidRPr="009227DD" w:rsidRDefault="0092768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0C5DC5">
        <w:rPr>
          <w:rFonts w:eastAsia="Times New Roman" w:cstheme="minorHAnsi"/>
          <w:color w:val="000000"/>
          <w:lang w:val="es-ES"/>
        </w:rPr>
        <w:t>E</w:t>
      </w:r>
      <w:r w:rsidR="00C05B6A" w:rsidRPr="000C5DC5">
        <w:rPr>
          <w:rFonts w:eastAsia="Times New Roman" w:cstheme="minorHAnsi"/>
          <w:color w:val="000000"/>
          <w:lang w:val="es-ES"/>
        </w:rPr>
        <w:t>strategias de clonado</w:t>
      </w:r>
      <w:r w:rsidRPr="000C5DC5">
        <w:rPr>
          <w:rFonts w:eastAsia="Times New Roman" w:cstheme="minorHAnsi"/>
          <w:color w:val="000000"/>
          <w:lang w:val="es-ES"/>
        </w:rPr>
        <w:t xml:space="preserve">. Obtención de fragmentos por digestión con endonucleasas de restricción o por PCR. Vectores: propiedades y usos. </w:t>
      </w:r>
      <w:r w:rsidR="00423AAF" w:rsidRPr="000C5DC5">
        <w:rPr>
          <w:rFonts w:eastAsia="Times New Roman" w:cstheme="minorHAnsi"/>
          <w:color w:val="000000"/>
          <w:lang w:val="es-ES"/>
        </w:rPr>
        <w:t xml:space="preserve">Obtención de células competentes. </w:t>
      </w:r>
      <w:r w:rsidR="00423AAF" w:rsidRPr="009227DD">
        <w:rPr>
          <w:rFonts w:eastAsia="Times New Roman" w:cstheme="minorHAnsi"/>
          <w:color w:val="000000"/>
          <w:lang w:val="es-ES"/>
        </w:rPr>
        <w:t>Transformación. Métodos de selección. Cálculo de la eficiencia de transformación. Conjugación</w:t>
      </w:r>
    </w:p>
    <w:p w14:paraId="1140FBDB" w14:textId="778970ED" w:rsidR="009227DD" w:rsidRPr="009227DD" w:rsidRDefault="00F60F2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 xml:space="preserve">Marcadores genéticos. Tipos. Características. Mapas de marcadores moleculares. </w:t>
      </w:r>
      <w:r w:rsidR="00514084" w:rsidRPr="009227DD">
        <w:rPr>
          <w:rFonts w:eastAsia="Times New Roman" w:cstheme="minorHAnsi"/>
          <w:color w:val="000000"/>
          <w:lang w:val="es-ES"/>
        </w:rPr>
        <w:t xml:space="preserve">Bases de datos de mapas de marcadores moleculares. </w:t>
      </w:r>
    </w:p>
    <w:p w14:paraId="278BA8FA" w14:textId="52CF5796" w:rsidR="009227DD" w:rsidRDefault="0051408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 xml:space="preserve">Ubicación de </w:t>
      </w:r>
      <w:r w:rsidRPr="009227DD">
        <w:rPr>
          <w:rFonts w:eastAsia="Times New Roman" w:cstheme="minorHAnsi"/>
          <w:i/>
          <w:color w:val="000000"/>
          <w:lang w:val="es-ES"/>
        </w:rPr>
        <w:t>loci</w:t>
      </w:r>
      <w:r w:rsidRPr="009227DD">
        <w:rPr>
          <w:rFonts w:eastAsia="Times New Roman" w:cstheme="minorHAnsi"/>
          <w:color w:val="000000"/>
          <w:lang w:val="es-ES"/>
        </w:rPr>
        <w:t xml:space="preserve"> de caracteres cuantitativos (QTL).</w:t>
      </w:r>
    </w:p>
    <w:p w14:paraId="4A6BA0F9" w14:textId="794EC3A6" w:rsidR="00F60F2A" w:rsidRDefault="001320C6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>TP QTL de tomate</w:t>
      </w:r>
      <w:r w:rsidR="009227DD" w:rsidRPr="009227DD">
        <w:rPr>
          <w:rFonts w:eastAsia="Times New Roman" w:cstheme="minorHAnsi"/>
          <w:color w:val="000000"/>
          <w:lang w:val="es-ES"/>
        </w:rPr>
        <w:t>.</w:t>
      </w:r>
    </w:p>
    <w:p w14:paraId="5DB4BCC0" w14:textId="076C653F" w:rsidR="00C246FD" w:rsidRPr="000C5DC5" w:rsidRDefault="00C246FD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>
        <w:rPr>
          <w:rFonts w:eastAsia="Times New Roman" w:cstheme="minorHAnsi"/>
          <w:color w:val="000000"/>
          <w:lang w:val="es-ES"/>
        </w:rPr>
        <w:t>Resolución de problemas de la guía “Clonado” (tres problemas)</w:t>
      </w:r>
    </w:p>
    <w:p w14:paraId="74E37928" w14:textId="77777777" w:rsidR="009227DD" w:rsidRDefault="009227DD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000000"/>
          <w:lang w:val="es-ES"/>
        </w:rPr>
      </w:pPr>
    </w:p>
    <w:p w14:paraId="14C47A92" w14:textId="6BC16242" w:rsidR="00C15993" w:rsidRPr="00C15993" w:rsidRDefault="00B47CF3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000000"/>
          <w:lang w:val="es-ES"/>
        </w:rPr>
      </w:pPr>
      <w:r w:rsidRPr="00C15993">
        <w:rPr>
          <w:rFonts w:eastAsia="Times New Roman" w:cstheme="minorHAnsi"/>
          <w:b/>
          <w:color w:val="000000"/>
          <w:lang w:val="es-ES"/>
        </w:rPr>
        <w:t xml:space="preserve">Jueves </w:t>
      </w:r>
      <w:r w:rsidR="00C15993" w:rsidRPr="00C15993">
        <w:rPr>
          <w:rFonts w:eastAsia="Times New Roman" w:cstheme="minorHAnsi"/>
          <w:b/>
          <w:color w:val="000000"/>
          <w:lang w:val="es-ES"/>
        </w:rPr>
        <w:t>2/3</w:t>
      </w:r>
      <w:r w:rsidR="00C15993">
        <w:rPr>
          <w:rFonts w:eastAsia="Times New Roman" w:cstheme="minorHAnsi"/>
          <w:b/>
          <w:color w:val="000000"/>
          <w:lang w:val="es-ES"/>
        </w:rPr>
        <w:t>:</w:t>
      </w:r>
    </w:p>
    <w:p w14:paraId="436B16AC" w14:textId="13BB68F8" w:rsidR="00C246FD" w:rsidRDefault="00C246FD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C246FD">
        <w:rPr>
          <w:rFonts w:eastAsia="Times New Roman" w:cstheme="minorHAnsi"/>
          <w:color w:val="000000"/>
          <w:lang w:val="es-ES"/>
        </w:rPr>
        <w:t>9:00 a 11:00</w:t>
      </w:r>
      <w:r>
        <w:rPr>
          <w:rFonts w:eastAsia="Times New Roman" w:cstheme="minorHAnsi"/>
          <w:color w:val="000000"/>
          <w:lang w:val="es-ES"/>
        </w:rPr>
        <w:t xml:space="preserve">: </w:t>
      </w:r>
      <w:r w:rsidR="002D1DDE">
        <w:rPr>
          <w:rFonts w:eastAsia="Times New Roman" w:cstheme="minorHAnsi"/>
          <w:color w:val="000000"/>
          <w:lang w:val="es-ES"/>
        </w:rPr>
        <w:t xml:space="preserve">Encuentro sincrónico. </w:t>
      </w:r>
      <w:r>
        <w:rPr>
          <w:rFonts w:eastAsia="Times New Roman" w:cstheme="minorHAnsi"/>
          <w:color w:val="000000"/>
          <w:lang w:val="es-ES"/>
        </w:rPr>
        <w:t>Consultas y análisis de los temas vistos en la clase 3</w:t>
      </w:r>
    </w:p>
    <w:p w14:paraId="4E6223E4" w14:textId="0AF40A8C" w:rsidR="009227DD" w:rsidRPr="009227DD" w:rsidRDefault="00B95C6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proofErr w:type="spellStart"/>
      <w:r>
        <w:t>Poblaciones</w:t>
      </w:r>
      <w:proofErr w:type="spellEnd"/>
      <w:r>
        <w:t xml:space="preserve"> naturales y </w:t>
      </w:r>
      <w:proofErr w:type="spellStart"/>
      <w:r>
        <w:t>poblaciones</w:t>
      </w:r>
      <w:proofErr w:type="spellEnd"/>
      <w:r>
        <w:t xml:space="preserve"> </w:t>
      </w:r>
      <w:proofErr w:type="spellStart"/>
      <w:r>
        <w:t>agrícolas</w:t>
      </w:r>
      <w:proofErr w:type="spellEnd"/>
      <w:r>
        <w:t xml:space="preserve">. </w:t>
      </w:r>
      <w:proofErr w:type="spellStart"/>
      <w:r>
        <w:t>Defensas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plantas</w:t>
      </w:r>
      <w:proofErr w:type="spellEnd"/>
      <w:r w:rsidR="00F60F2A" w:rsidRPr="009227DD">
        <w:rPr>
          <w:rFonts w:eastAsia="Times New Roman" w:cstheme="minorHAnsi"/>
          <w:color w:val="000000"/>
          <w:lang w:val="es-ES"/>
        </w:rPr>
        <w:t xml:space="preserve">. </w:t>
      </w:r>
    </w:p>
    <w:p w14:paraId="7A82C56F" w14:textId="6D14A741" w:rsidR="00F60F2A" w:rsidRPr="009227DD" w:rsidRDefault="00B95C6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A22107">
        <w:rPr>
          <w:rFonts w:eastAsia="Times New Roman" w:cstheme="minorHAnsi"/>
          <w:lang w:val="es-AR"/>
        </w:rPr>
        <w:t>Métodos tradicionales y empleo de marcadores moleculares en los análisis de resistencia a insectos.  Poblaciones parten</w:t>
      </w:r>
      <w:r>
        <w:rPr>
          <w:rFonts w:eastAsia="Times New Roman" w:cstheme="minorHAnsi"/>
          <w:lang w:val="es-AR"/>
        </w:rPr>
        <w:t>ogenéticas. Métodos de análisis.</w:t>
      </w:r>
    </w:p>
    <w:p w14:paraId="7A3603BE" w14:textId="21A40F66" w:rsidR="009227DD" w:rsidRPr="009227DD" w:rsidRDefault="00B95C6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A22107">
        <w:rPr>
          <w:rFonts w:eastAsia="Times New Roman" w:cstheme="minorHAnsi"/>
          <w:lang w:val="es-AR"/>
        </w:rPr>
        <w:t>Presión de selección en poblaciones de malezas, características predisponentes para la resistencia</w:t>
      </w:r>
      <w:r>
        <w:rPr>
          <w:rFonts w:eastAsia="Times New Roman" w:cstheme="minorHAnsi"/>
          <w:lang w:val="es-AR"/>
        </w:rPr>
        <w:t>.</w:t>
      </w:r>
      <w:r w:rsidR="00C05B6A" w:rsidRPr="009227DD">
        <w:rPr>
          <w:rFonts w:eastAsia="Times New Roman" w:cstheme="minorHAnsi"/>
          <w:color w:val="000000"/>
          <w:lang w:val="es-ES"/>
        </w:rPr>
        <w:t xml:space="preserve"> </w:t>
      </w:r>
    </w:p>
    <w:p w14:paraId="2D6C07A1" w14:textId="010B088B" w:rsidR="00C05B6A" w:rsidRDefault="00B95C6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A22107">
        <w:rPr>
          <w:rFonts w:eastAsia="Times New Roman" w:cstheme="minorHAnsi"/>
          <w:lang w:val="es-AR"/>
        </w:rPr>
        <w:t>Cultivos transgénicos y manejo agronómico de los insectos plaga</w:t>
      </w:r>
      <w:r>
        <w:rPr>
          <w:rFonts w:eastAsia="Times New Roman" w:cstheme="minorHAnsi"/>
          <w:lang w:val="es-AR"/>
        </w:rPr>
        <w:t xml:space="preserve"> y malezas</w:t>
      </w:r>
      <w:r w:rsidR="00C05B6A" w:rsidRPr="000C5DC5">
        <w:rPr>
          <w:rFonts w:eastAsia="Times New Roman" w:cstheme="minorHAnsi"/>
          <w:color w:val="000000"/>
          <w:lang w:val="es-ES"/>
        </w:rPr>
        <w:t>.</w:t>
      </w:r>
    </w:p>
    <w:p w14:paraId="1F537572" w14:textId="0B6A594B" w:rsidR="00B95C64" w:rsidRPr="000C5DC5" w:rsidRDefault="00B95C6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>
        <w:rPr>
          <w:rFonts w:eastAsia="Times New Roman" w:cstheme="minorHAnsi"/>
          <w:color w:val="000000"/>
          <w:lang w:val="es-ES"/>
        </w:rPr>
        <w:t>Lectura de los trabajos asignados. Preparación de seminarios.</w:t>
      </w:r>
    </w:p>
    <w:p w14:paraId="3E7EDE64" w14:textId="77777777" w:rsidR="009227DD" w:rsidRDefault="009227DD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000000"/>
          <w:lang w:val="es-ES"/>
        </w:rPr>
      </w:pPr>
    </w:p>
    <w:p w14:paraId="5DB2D5FD" w14:textId="55ABE50C" w:rsidR="00C15993" w:rsidRPr="00C15993" w:rsidRDefault="00B47CF3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000000"/>
          <w:lang w:val="es-ES"/>
        </w:rPr>
      </w:pPr>
      <w:r w:rsidRPr="00C15993">
        <w:rPr>
          <w:rFonts w:eastAsia="Times New Roman" w:cstheme="minorHAnsi"/>
          <w:b/>
          <w:color w:val="000000"/>
          <w:lang w:val="es-ES"/>
        </w:rPr>
        <w:t xml:space="preserve">Viernes </w:t>
      </w:r>
      <w:r w:rsidR="00C15993" w:rsidRPr="00C15993">
        <w:rPr>
          <w:rFonts w:eastAsia="Times New Roman" w:cstheme="minorHAnsi"/>
          <w:b/>
          <w:color w:val="000000"/>
          <w:lang w:val="es-ES"/>
        </w:rPr>
        <w:t>3/3</w:t>
      </w:r>
      <w:r w:rsidRPr="00C15993">
        <w:rPr>
          <w:rFonts w:eastAsia="Times New Roman" w:cstheme="minorHAnsi"/>
          <w:b/>
          <w:color w:val="000000"/>
          <w:lang w:val="es-ES"/>
        </w:rPr>
        <w:t>:</w:t>
      </w:r>
    </w:p>
    <w:p w14:paraId="36BE2F87" w14:textId="2BA1747E" w:rsidR="009227DD" w:rsidRDefault="00B95C6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CC01A6">
        <w:rPr>
          <w:rFonts w:eastAsia="Times New Roman" w:cstheme="minorHAnsi"/>
          <w:lang w:val="es-ES"/>
        </w:rPr>
        <w:t xml:space="preserve">Transformación genética de plantas por </w:t>
      </w:r>
      <w:proofErr w:type="spellStart"/>
      <w:r w:rsidRPr="00CC01A6">
        <w:rPr>
          <w:rFonts w:eastAsia="Times New Roman" w:cstheme="minorHAnsi"/>
          <w:i/>
          <w:iCs/>
          <w:lang w:val="es-ES"/>
        </w:rPr>
        <w:t>Agrobacterium</w:t>
      </w:r>
      <w:proofErr w:type="spellEnd"/>
      <w:r w:rsidRPr="00CC01A6">
        <w:rPr>
          <w:rFonts w:eastAsia="Times New Roman" w:cstheme="minorHAnsi"/>
          <w:lang w:val="es-ES"/>
        </w:rPr>
        <w:t>. Transformación directa.</w:t>
      </w:r>
    </w:p>
    <w:p w14:paraId="74B622E9" w14:textId="411FDC2F" w:rsidR="009227DD" w:rsidRDefault="00520E5B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highlight w:val="magenta"/>
          <w:lang w:val="es-ES"/>
        </w:rPr>
      </w:pPr>
      <w:r>
        <w:rPr>
          <w:rFonts w:eastAsia="Times New Roman" w:cstheme="minorHAnsi"/>
          <w:lang w:val="es-ES"/>
        </w:rPr>
        <w:t>Edición génica</w:t>
      </w:r>
      <w:r w:rsidR="00B95C64" w:rsidRPr="00CC01A6">
        <w:rPr>
          <w:rFonts w:eastAsia="Times New Roman" w:cstheme="minorHAnsi"/>
          <w:lang w:val="es-ES"/>
        </w:rPr>
        <w:t>.</w:t>
      </w:r>
    </w:p>
    <w:p w14:paraId="4F8CABB5" w14:textId="20FD293A" w:rsidR="009227DD" w:rsidRPr="009227DD" w:rsidRDefault="00D50F4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>Genes de resistencia. Sistemas de virulencia/</w:t>
      </w:r>
      <w:proofErr w:type="spellStart"/>
      <w:r w:rsidRPr="009227DD">
        <w:rPr>
          <w:rFonts w:eastAsia="Times New Roman" w:cstheme="minorHAnsi"/>
          <w:color w:val="000000"/>
          <w:lang w:val="es-ES"/>
        </w:rPr>
        <w:t>avirulencia</w:t>
      </w:r>
      <w:proofErr w:type="spellEnd"/>
      <w:r w:rsidRPr="009227DD">
        <w:rPr>
          <w:rFonts w:eastAsia="Times New Roman" w:cstheme="minorHAnsi"/>
          <w:color w:val="000000"/>
          <w:lang w:val="es-ES"/>
        </w:rPr>
        <w:t xml:space="preserve">. </w:t>
      </w:r>
    </w:p>
    <w:p w14:paraId="71054482" w14:textId="7335BE46" w:rsidR="00C05B6A" w:rsidRPr="009227DD" w:rsidRDefault="00D50F4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>Patrones moleculares asociados a la resistencia (</w:t>
      </w:r>
      <w:r w:rsidR="00393CE0" w:rsidRPr="009227DD">
        <w:rPr>
          <w:rFonts w:eastAsia="Times New Roman" w:cstheme="minorHAnsi"/>
          <w:color w:val="000000"/>
          <w:lang w:val="es-ES"/>
        </w:rPr>
        <w:t xml:space="preserve">PAMP). </w:t>
      </w:r>
      <w:r w:rsidRPr="009227DD">
        <w:rPr>
          <w:rFonts w:eastAsia="Times New Roman" w:cstheme="minorHAnsi"/>
          <w:color w:val="000000"/>
          <w:lang w:val="es-ES"/>
        </w:rPr>
        <w:t>Resistencia sistémica adquirida y resistencia sistémica inducida</w:t>
      </w:r>
      <w:r w:rsidR="00C05B6A" w:rsidRPr="009227DD">
        <w:rPr>
          <w:rFonts w:eastAsia="Times New Roman" w:cstheme="minorHAnsi"/>
          <w:color w:val="000000"/>
          <w:lang w:val="es-ES"/>
        </w:rPr>
        <w:t>.</w:t>
      </w:r>
    </w:p>
    <w:p w14:paraId="45272C01" w14:textId="41F71144" w:rsidR="009227DD" w:rsidRPr="009227DD" w:rsidRDefault="00C05B6A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 w:rsidRPr="009227DD">
        <w:rPr>
          <w:rFonts w:eastAsia="Times New Roman" w:cstheme="minorHAnsi"/>
          <w:color w:val="000000"/>
          <w:lang w:val="es-ES"/>
        </w:rPr>
        <w:t xml:space="preserve">Mejora genética </w:t>
      </w:r>
      <w:r w:rsidR="00DB7846" w:rsidRPr="009227DD">
        <w:rPr>
          <w:rFonts w:eastAsia="Times New Roman" w:cstheme="minorHAnsi"/>
          <w:color w:val="000000"/>
          <w:lang w:val="es-ES"/>
        </w:rPr>
        <w:t xml:space="preserve">de la resistencia </w:t>
      </w:r>
      <w:r w:rsidR="00267A92" w:rsidRPr="009227DD">
        <w:rPr>
          <w:rFonts w:eastAsia="Times New Roman" w:cstheme="minorHAnsi"/>
          <w:color w:val="000000"/>
          <w:lang w:val="es-ES"/>
        </w:rPr>
        <w:t>en soja</w:t>
      </w:r>
      <w:r w:rsidRPr="009227DD">
        <w:rPr>
          <w:rFonts w:eastAsia="Times New Roman" w:cstheme="minorHAnsi"/>
          <w:color w:val="000000"/>
          <w:lang w:val="es-ES"/>
        </w:rPr>
        <w:t xml:space="preserve">. </w:t>
      </w:r>
    </w:p>
    <w:p w14:paraId="7AA93067" w14:textId="17B69F21" w:rsidR="009227DD" w:rsidRPr="009227DD" w:rsidRDefault="00B95C6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>
        <w:rPr>
          <w:rFonts w:eastAsia="Times New Roman" w:cstheme="minorHAnsi"/>
          <w:color w:val="000000"/>
          <w:lang w:val="es-ES"/>
        </w:rPr>
        <w:t xml:space="preserve">15:00-17:00: </w:t>
      </w:r>
      <w:r w:rsidR="002D1DDE">
        <w:rPr>
          <w:rFonts w:eastAsia="Times New Roman" w:cstheme="minorHAnsi"/>
          <w:color w:val="000000"/>
          <w:lang w:val="es-ES"/>
        </w:rPr>
        <w:t xml:space="preserve">Encuentro sincrónico. </w:t>
      </w:r>
      <w:r>
        <w:rPr>
          <w:rFonts w:eastAsia="Times New Roman" w:cstheme="minorHAnsi"/>
          <w:color w:val="000000"/>
          <w:lang w:val="es-ES"/>
        </w:rPr>
        <w:t>Exposición de seminarios</w:t>
      </w:r>
    </w:p>
    <w:p w14:paraId="72221EB8" w14:textId="54036ED5" w:rsidR="00C05B6A" w:rsidRDefault="00B95C64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  <w:r>
        <w:rPr>
          <w:rFonts w:eastAsia="Times New Roman" w:cstheme="minorHAnsi"/>
          <w:color w:val="000000"/>
          <w:lang w:val="es-ES"/>
        </w:rPr>
        <w:t xml:space="preserve">17:00-18:00: </w:t>
      </w:r>
      <w:r w:rsidR="002D1DDE">
        <w:rPr>
          <w:rFonts w:eastAsia="Times New Roman" w:cstheme="minorHAnsi"/>
          <w:color w:val="000000"/>
          <w:lang w:val="es-ES"/>
        </w:rPr>
        <w:t xml:space="preserve">Encuentro sincrónico. </w:t>
      </w:r>
      <w:r w:rsidR="009227DD" w:rsidRPr="009227DD">
        <w:rPr>
          <w:rFonts w:eastAsia="Times New Roman" w:cstheme="minorHAnsi"/>
          <w:color w:val="000000"/>
          <w:lang w:val="es-ES"/>
        </w:rPr>
        <w:t>C</w:t>
      </w:r>
      <w:r w:rsidR="00DB7846" w:rsidRPr="009227DD">
        <w:rPr>
          <w:rFonts w:eastAsia="Times New Roman" w:cstheme="minorHAnsi"/>
          <w:color w:val="000000"/>
          <w:lang w:val="es-ES"/>
        </w:rPr>
        <w:t>ierre del curso y conclusiones.</w:t>
      </w:r>
    </w:p>
    <w:p w14:paraId="0A554FC5" w14:textId="05E1EB99" w:rsidR="00A83F2E" w:rsidRDefault="00A83F2E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val="es-ES"/>
        </w:rPr>
      </w:pPr>
    </w:p>
    <w:p w14:paraId="7D09852A" w14:textId="4FED924F" w:rsidR="00A83F2E" w:rsidRPr="00CC01A6" w:rsidRDefault="00A83F2E" w:rsidP="00A83F2E">
      <w:pPr>
        <w:spacing w:after="120" w:line="240" w:lineRule="auto"/>
        <w:jc w:val="both"/>
        <w:rPr>
          <w:rFonts w:eastAsia="Times New Roman" w:cstheme="minorHAnsi"/>
          <w:lang w:val="es-ES"/>
        </w:rPr>
      </w:pPr>
      <w:r w:rsidRPr="00CC01A6">
        <w:rPr>
          <w:rFonts w:eastAsia="Times New Roman" w:cstheme="minorHAnsi"/>
          <w:lang w:val="es-ES"/>
        </w:rPr>
        <w:t xml:space="preserve">Las clases se llevarán a cabo en forma </w:t>
      </w:r>
      <w:r>
        <w:rPr>
          <w:rFonts w:eastAsia="Times New Roman" w:cstheme="minorHAnsi"/>
          <w:lang w:val="es-ES"/>
        </w:rPr>
        <w:t>a</w:t>
      </w:r>
      <w:r w:rsidRPr="00CC01A6">
        <w:rPr>
          <w:rFonts w:eastAsia="Times New Roman" w:cstheme="minorHAnsi"/>
          <w:lang w:val="es-ES"/>
        </w:rPr>
        <w:t xml:space="preserve">sincrónica </w:t>
      </w:r>
      <w:r>
        <w:rPr>
          <w:rFonts w:eastAsia="Times New Roman" w:cstheme="minorHAnsi"/>
          <w:lang w:val="es-ES"/>
        </w:rPr>
        <w:t>con videos que se encuentran en el aula virtual</w:t>
      </w:r>
      <w:r w:rsidRPr="00CC01A6">
        <w:rPr>
          <w:rFonts w:eastAsia="Times New Roman" w:cstheme="minorHAnsi"/>
          <w:lang w:val="es-ES"/>
        </w:rPr>
        <w:t xml:space="preserve"> a disposición de los alumnos</w:t>
      </w:r>
      <w:r>
        <w:rPr>
          <w:rFonts w:eastAsia="Times New Roman" w:cstheme="minorHAnsi"/>
          <w:lang w:val="es-ES"/>
        </w:rPr>
        <w:t xml:space="preserve">, los cuales contienen </w:t>
      </w:r>
      <w:r w:rsidRPr="00CC01A6">
        <w:rPr>
          <w:rFonts w:eastAsia="Times New Roman" w:cstheme="minorHAnsi"/>
          <w:lang w:val="es-ES"/>
        </w:rPr>
        <w:t>exposiciones del personal de la Cátedra de Genética y de especialistas invitados.</w:t>
      </w:r>
    </w:p>
    <w:p w14:paraId="71468E99" w14:textId="77777777" w:rsidR="00A83F2E" w:rsidRPr="00CC01A6" w:rsidRDefault="00A83F2E" w:rsidP="00A83F2E">
      <w:pPr>
        <w:spacing w:after="120" w:line="240" w:lineRule="auto"/>
        <w:jc w:val="both"/>
        <w:rPr>
          <w:rFonts w:eastAsia="Times New Roman" w:cstheme="minorHAnsi"/>
          <w:lang w:val="es-ES"/>
        </w:rPr>
      </w:pPr>
      <w:r w:rsidRPr="00CC01A6">
        <w:rPr>
          <w:rFonts w:eastAsia="Times New Roman" w:cstheme="minorHAnsi"/>
          <w:lang w:val="es-ES"/>
        </w:rPr>
        <w:t>La resolución de cuestionarios y problemas se realizará en forma asincrónica usando una guía provista por la cátedra.</w:t>
      </w:r>
    </w:p>
    <w:p w14:paraId="3AD9649D" w14:textId="77777777" w:rsidR="00A83F2E" w:rsidRPr="00CC01A6" w:rsidRDefault="00A83F2E" w:rsidP="00A83F2E">
      <w:pPr>
        <w:spacing w:after="120" w:line="240" w:lineRule="auto"/>
        <w:jc w:val="both"/>
        <w:rPr>
          <w:rFonts w:eastAsia="Times New Roman" w:cstheme="minorHAnsi"/>
          <w:lang w:val="es-ES"/>
        </w:rPr>
      </w:pPr>
      <w:r w:rsidRPr="00CC01A6">
        <w:rPr>
          <w:rFonts w:eastAsia="Times New Roman" w:cstheme="minorHAnsi"/>
          <w:lang w:val="es-ES"/>
        </w:rPr>
        <w:lastRenderedPageBreak/>
        <w:t>Para los trabajos prácticos virtuales se utilizarán programas y videos disponibles on-line, como así también bases de datos con tutoriales provistos por la Cátedra.</w:t>
      </w:r>
    </w:p>
    <w:p w14:paraId="40F5BD91" w14:textId="2FE79DE0" w:rsidR="00A83F2E" w:rsidRPr="00CC01A6" w:rsidRDefault="00A83F2E" w:rsidP="00A83F2E">
      <w:pPr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 xml:space="preserve">Los seminarios </w:t>
      </w:r>
      <w:r w:rsidR="009452B4">
        <w:rPr>
          <w:rFonts w:eastAsia="Times New Roman" w:cstheme="minorHAnsi"/>
          <w:lang w:val="es-ES"/>
        </w:rPr>
        <w:t xml:space="preserve">de </w:t>
      </w:r>
      <w:r w:rsidR="009452B4" w:rsidRPr="00CC01A6">
        <w:rPr>
          <w:rFonts w:eastAsia="Times New Roman" w:cstheme="minorHAnsi"/>
          <w:lang w:val="es-ES"/>
        </w:rPr>
        <w:t xml:space="preserve">exposición de artículos </w:t>
      </w:r>
      <w:r w:rsidR="009452B4">
        <w:rPr>
          <w:rFonts w:eastAsia="Times New Roman" w:cstheme="minorHAnsi"/>
          <w:lang w:val="es-ES"/>
        </w:rPr>
        <w:t xml:space="preserve">(provistos por la Cátedra) </w:t>
      </w:r>
      <w:r>
        <w:rPr>
          <w:rFonts w:eastAsia="Times New Roman" w:cstheme="minorHAnsi"/>
          <w:lang w:val="es-ES"/>
        </w:rPr>
        <w:t>se</w:t>
      </w:r>
      <w:r w:rsidRPr="00CC01A6">
        <w:rPr>
          <w:rFonts w:eastAsia="Times New Roman" w:cstheme="minorHAnsi"/>
          <w:lang w:val="es-ES"/>
        </w:rPr>
        <w:t xml:space="preserve"> lleva</w:t>
      </w:r>
      <w:r>
        <w:rPr>
          <w:rFonts w:eastAsia="Times New Roman" w:cstheme="minorHAnsi"/>
          <w:lang w:val="es-ES"/>
        </w:rPr>
        <w:t>rán</w:t>
      </w:r>
      <w:r w:rsidRPr="00CC01A6">
        <w:rPr>
          <w:rFonts w:eastAsia="Times New Roman" w:cstheme="minorHAnsi"/>
          <w:lang w:val="es-ES"/>
        </w:rPr>
        <w:t xml:space="preserve"> a cabo</w:t>
      </w:r>
      <w:r w:rsidR="009452B4">
        <w:rPr>
          <w:rFonts w:eastAsia="Times New Roman" w:cstheme="minorHAnsi"/>
          <w:lang w:val="es-ES"/>
        </w:rPr>
        <w:t xml:space="preserve"> en forma sincrónica y serán la base para la evaluación de los alumnos</w:t>
      </w:r>
      <w:r w:rsidRPr="00CC01A6">
        <w:rPr>
          <w:rFonts w:eastAsia="Times New Roman" w:cstheme="minorHAnsi"/>
          <w:lang w:val="es-ES"/>
        </w:rPr>
        <w:t>.</w:t>
      </w:r>
    </w:p>
    <w:sectPr w:rsidR="00A83F2E" w:rsidRPr="00CC01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D2E"/>
    <w:multiLevelType w:val="multilevel"/>
    <w:tmpl w:val="08F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30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6A"/>
    <w:rsid w:val="000212F3"/>
    <w:rsid w:val="00044E68"/>
    <w:rsid w:val="00072FA5"/>
    <w:rsid w:val="000A5914"/>
    <w:rsid w:val="000C5DC5"/>
    <w:rsid w:val="001320C6"/>
    <w:rsid w:val="0014202F"/>
    <w:rsid w:val="0017628F"/>
    <w:rsid w:val="001A65DC"/>
    <w:rsid w:val="00267A92"/>
    <w:rsid w:val="002B3183"/>
    <w:rsid w:val="002D1DDE"/>
    <w:rsid w:val="002D6D15"/>
    <w:rsid w:val="003145EE"/>
    <w:rsid w:val="00393CE0"/>
    <w:rsid w:val="003E26A7"/>
    <w:rsid w:val="00423AAF"/>
    <w:rsid w:val="0047657F"/>
    <w:rsid w:val="00514084"/>
    <w:rsid w:val="00520E5B"/>
    <w:rsid w:val="00610E9E"/>
    <w:rsid w:val="00665C28"/>
    <w:rsid w:val="006D3C15"/>
    <w:rsid w:val="00801BEE"/>
    <w:rsid w:val="00894E95"/>
    <w:rsid w:val="008E2759"/>
    <w:rsid w:val="009227DD"/>
    <w:rsid w:val="0092768A"/>
    <w:rsid w:val="009452B4"/>
    <w:rsid w:val="0095161C"/>
    <w:rsid w:val="00A83F2E"/>
    <w:rsid w:val="00AF4F5A"/>
    <w:rsid w:val="00B3588C"/>
    <w:rsid w:val="00B47CF3"/>
    <w:rsid w:val="00B656A9"/>
    <w:rsid w:val="00B95C64"/>
    <w:rsid w:val="00B9747B"/>
    <w:rsid w:val="00C05B6A"/>
    <w:rsid w:val="00C15993"/>
    <w:rsid w:val="00C2186C"/>
    <w:rsid w:val="00C246FD"/>
    <w:rsid w:val="00C3262F"/>
    <w:rsid w:val="00C36D6F"/>
    <w:rsid w:val="00C565DA"/>
    <w:rsid w:val="00C73389"/>
    <w:rsid w:val="00CE5097"/>
    <w:rsid w:val="00D50F44"/>
    <w:rsid w:val="00D66309"/>
    <w:rsid w:val="00DB7846"/>
    <w:rsid w:val="00E30E7E"/>
    <w:rsid w:val="00E85472"/>
    <w:rsid w:val="00ED6FDA"/>
    <w:rsid w:val="00F60F2A"/>
    <w:rsid w:val="00F83BF5"/>
    <w:rsid w:val="00F93895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B78A"/>
  <w15:chartTrackingRefBased/>
  <w15:docId w15:val="{FDAA9EF0-C4E5-466B-A6F2-C1A0E7E4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05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5B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0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C05B6A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3145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5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5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5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5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5E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1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1909</dc:creator>
  <cp:keywords/>
  <dc:description/>
  <cp:lastModifiedBy>Anibal Lodeiro</cp:lastModifiedBy>
  <cp:revision>8</cp:revision>
  <dcterms:created xsi:type="dcterms:W3CDTF">2023-02-07T18:46:00Z</dcterms:created>
  <dcterms:modified xsi:type="dcterms:W3CDTF">2023-02-13T18:22:00Z</dcterms:modified>
</cp:coreProperties>
</file>